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31C" w:rsidRDefault="0045731C" w:rsidP="0045731C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5731C" w:rsidRDefault="0045731C" w:rsidP="0045731C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Roadmap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PBAC</w:t>
      </w:r>
    </w:p>
    <w:p w:rsidR="0045731C" w:rsidRPr="0045731C" w:rsidRDefault="0045731C" w:rsidP="0045731C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Pixel Bloko -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Plataforma de NFTs </w:t>
      </w:r>
      <w:r>
        <w:rPr>
          <w:rFonts w:ascii="Arial" w:hAnsi="Arial" w:cs="Arial"/>
          <w:b/>
          <w:bCs/>
          <w:color w:val="000000"/>
          <w:sz w:val="27"/>
          <w:szCs w:val="27"/>
        </w:rPr>
        <w:t>Utilizáveis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7992" w:rsidRDefault="0045731C" w:rsidP="0045731C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Fase 1: Conceito e Criação</w:t>
      </w:r>
    </w:p>
    <w:p w:rsidR="0045731C" w:rsidRPr="00B77992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B77992">
        <w:rPr>
          <w:rFonts w:ascii="Arial" w:hAnsi="Arial" w:cs="Arial"/>
          <w:b/>
          <w:bCs/>
          <w:color w:val="FF9300"/>
          <w:sz w:val="20"/>
          <w:szCs w:val="20"/>
        </w:rPr>
        <w:t>(Concluído)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Desenvolver o conceito do PBAC, combinando arte NFT utilizável com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tecnologia blockchain.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Lançar os primeiros 9 PIBIs como edições únicas (1/1), inspirados no Cubo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de Rubik e nos blocos de blockchain.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Estabelecer parcerias iniciais e criar a infraestrutura da plataforma.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Fase 2: Lançamento do Token ($PBAC)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Lançar o token $PBAC, inicialmente, como meme coin. </w:t>
      </w:r>
      <w:r w:rsidRPr="00B77992">
        <w:rPr>
          <w:rFonts w:ascii="Arial" w:hAnsi="Arial" w:cs="Arial"/>
          <w:color w:val="FF9300"/>
          <w:sz w:val="20"/>
          <w:szCs w:val="20"/>
        </w:rPr>
        <w:t>(Concluído)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Lançar o token $PBAC com um total de 20 triliões de unidades. </w:t>
      </w:r>
      <w:r w:rsidRPr="00B77992">
        <w:rPr>
          <w:rFonts w:ascii="Arial" w:hAnsi="Arial" w:cs="Arial"/>
          <w:color w:val="FF9300"/>
          <w:sz w:val="20"/>
          <w:szCs w:val="20"/>
        </w:rPr>
        <w:t>(Concluído)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Adicione liquidez no PancakeSwap para iniciar a negociação. </w:t>
      </w:r>
      <w:r w:rsidRPr="00B77992">
        <w:rPr>
          <w:rFonts w:ascii="Arial" w:hAnsi="Arial" w:cs="Arial"/>
          <w:color w:val="FF9300"/>
          <w:sz w:val="20"/>
          <w:szCs w:val="20"/>
        </w:rPr>
        <w:t>(Concluído)</w:t>
      </w:r>
    </w:p>
    <w:p w:rsidR="0045731C" w:rsidRPr="00B77992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6"/>
          <w:szCs w:val="26"/>
        </w:rPr>
        <w:t>• Lançar campanhas promocionais para atrair os primeiros apoiantes.</w:t>
      </w:r>
      <w:r w:rsidR="00B77992">
        <w:rPr>
          <w:rFonts w:ascii="Arial" w:hAnsi="Arial" w:cs="Arial"/>
          <w:color w:val="000000"/>
          <w:sz w:val="26"/>
          <w:szCs w:val="26"/>
        </w:rPr>
        <w:t xml:space="preserve"> </w:t>
      </w:r>
      <w:r w:rsidR="00B77992" w:rsidRPr="00B77992">
        <w:rPr>
          <w:rFonts w:ascii="Arial" w:hAnsi="Arial" w:cs="Arial"/>
          <w:color w:val="FF9300"/>
          <w:sz w:val="20"/>
          <w:szCs w:val="20"/>
        </w:rPr>
        <w:t xml:space="preserve">(em desenvolvimento) 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Fase 3: Completar o Cubo de Rubik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Introduzir 45 novos PIBIs para completar o Cubo de Rubik, com seis núcleos temáticos.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Garantir que todos os PIBIs sejam edições únicas (1/1), garantindo raridade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e exclusividade.</w:t>
      </w:r>
    </w:p>
    <w:p w:rsidR="0045731C" w:rsidRPr="00B77992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Criar uma "gamificação" em que, uma vez completado o cubo, um novo</w:t>
      </w:r>
      <w:r w:rsidR="00B779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"bloko de PIBIs" será iniciado, semelhante ao processo de blocos do BTC.</w:t>
      </w:r>
    </w:p>
    <w:p w:rsidR="00B77992" w:rsidRDefault="00B77992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Introduzir Votação Democrática: Sempre que uma carteira deter 54 PIBIs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de um mesmo Cubo de Rubik, passa a ter direito a 1 voto nas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decisões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empresa, permitindo que a comunidade tenha influência nas ações do projeto,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até ao máximo de 49% dos participantes.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Adicionar utilidades como iniciativas comunitárias, recompensas exclusivas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e mais benefícios para os detentores.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Fase 4: Listagens e Visibilidade</w:t>
      </w:r>
    </w:p>
    <w:p w:rsidR="00B77992" w:rsidRPr="00B77992" w:rsidRDefault="00B77992" w:rsidP="0045731C">
      <w:pPr>
        <w:pStyle w:val="NormalWeb"/>
        <w:spacing w:after="0" w:afterAutospacing="0"/>
        <w:rPr>
          <w:rFonts w:ascii="Arial" w:hAnsi="Arial" w:cs="Arial"/>
          <w:color w:val="FF9300"/>
          <w:sz w:val="20"/>
          <w:szCs w:val="20"/>
        </w:rPr>
      </w:pPr>
      <w:r w:rsidRPr="00B77992">
        <w:rPr>
          <w:rFonts w:ascii="Arial" w:hAnsi="Arial" w:cs="Arial"/>
          <w:b/>
          <w:bCs/>
          <w:color w:val="FF9300"/>
          <w:sz w:val="20"/>
          <w:szCs w:val="20"/>
        </w:rPr>
        <w:t>* (concluído durante o ano de 2025)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Listar o token $PBAC no CoinMarketCap</w:t>
      </w:r>
      <w:r w:rsidR="00B77992">
        <w:rPr>
          <w:rFonts w:ascii="Arial" w:hAnsi="Arial" w:cs="Arial"/>
          <w:color w:val="000000"/>
          <w:sz w:val="26"/>
          <w:szCs w:val="26"/>
        </w:rPr>
        <w:t>, Coinex</w:t>
      </w:r>
      <w:r>
        <w:rPr>
          <w:rFonts w:ascii="Arial" w:hAnsi="Arial" w:cs="Arial"/>
          <w:color w:val="000000"/>
          <w:sz w:val="26"/>
          <w:szCs w:val="26"/>
        </w:rPr>
        <w:t xml:space="preserve"> e no CoinGecko.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Expandir a disponibilidade em </w:t>
      </w:r>
      <w:r w:rsidR="00B77992">
        <w:rPr>
          <w:rFonts w:ascii="Arial" w:hAnsi="Arial" w:cs="Arial"/>
          <w:color w:val="000000"/>
          <w:sz w:val="26"/>
          <w:szCs w:val="26"/>
        </w:rPr>
        <w:t>Exchange</w:t>
      </w:r>
      <w:r>
        <w:rPr>
          <w:rFonts w:ascii="Arial" w:hAnsi="Arial" w:cs="Arial"/>
          <w:color w:val="000000"/>
          <w:sz w:val="26"/>
          <w:szCs w:val="26"/>
        </w:rPr>
        <w:t xml:space="preserve"> descentralizadas como o PancakeSwap.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</w:t>
      </w:r>
      <w:r w:rsidR="00B77992">
        <w:rPr>
          <w:rFonts w:ascii="Arial" w:hAnsi="Arial" w:cs="Arial"/>
          <w:color w:val="000000"/>
          <w:sz w:val="26"/>
          <w:szCs w:val="26"/>
        </w:rPr>
        <w:t xml:space="preserve">Para além da parceira já consumada com a plataforma </w:t>
      </w:r>
      <w:proofErr w:type="spellStart"/>
      <w:r w:rsidR="00B77992">
        <w:rPr>
          <w:rFonts w:ascii="Arial" w:hAnsi="Arial" w:cs="Arial"/>
          <w:color w:val="000000"/>
          <w:sz w:val="26"/>
          <w:szCs w:val="26"/>
        </w:rPr>
        <w:t>Rarible</w:t>
      </w:r>
      <w:proofErr w:type="spellEnd"/>
      <w:r w:rsidR="00B77992">
        <w:rPr>
          <w:rFonts w:ascii="Arial" w:hAnsi="Arial" w:cs="Arial"/>
          <w:color w:val="000000"/>
          <w:sz w:val="26"/>
          <w:szCs w:val="26"/>
        </w:rPr>
        <w:t>, pretende-se f</w:t>
      </w:r>
      <w:r>
        <w:rPr>
          <w:rFonts w:ascii="Arial" w:hAnsi="Arial" w:cs="Arial"/>
          <w:color w:val="000000"/>
          <w:sz w:val="26"/>
          <w:szCs w:val="26"/>
        </w:rPr>
        <w:t xml:space="preserve">azer </w:t>
      </w:r>
      <w:r w:rsidR="00B77992">
        <w:rPr>
          <w:rFonts w:ascii="Arial" w:hAnsi="Arial" w:cs="Arial"/>
          <w:color w:val="000000"/>
          <w:sz w:val="26"/>
          <w:szCs w:val="26"/>
        </w:rPr>
        <w:t xml:space="preserve">mais </w:t>
      </w:r>
      <w:r>
        <w:rPr>
          <w:rFonts w:ascii="Arial" w:hAnsi="Arial" w:cs="Arial"/>
          <w:color w:val="000000"/>
          <w:sz w:val="26"/>
          <w:szCs w:val="26"/>
        </w:rPr>
        <w:t xml:space="preserve">parcerias com </w:t>
      </w:r>
      <w:r w:rsidR="00B77992">
        <w:rPr>
          <w:rFonts w:ascii="Arial" w:hAnsi="Arial" w:cs="Arial"/>
          <w:color w:val="000000"/>
          <w:sz w:val="26"/>
          <w:szCs w:val="26"/>
        </w:rPr>
        <w:t>Marketplace</w:t>
      </w:r>
      <w:r>
        <w:rPr>
          <w:rFonts w:ascii="Arial" w:hAnsi="Arial" w:cs="Arial"/>
          <w:color w:val="000000"/>
          <w:sz w:val="26"/>
          <w:szCs w:val="26"/>
        </w:rPr>
        <w:t xml:space="preserve"> de NFT</w:t>
      </w:r>
      <w:r w:rsidR="00B77992">
        <w:rPr>
          <w:rFonts w:ascii="Arial" w:hAnsi="Arial" w:cs="Arial"/>
          <w:color w:val="000000"/>
          <w:sz w:val="26"/>
          <w:szCs w:val="26"/>
        </w:rPr>
        <w:t xml:space="preserve">, com o objetivo de </w:t>
      </w:r>
      <w:r>
        <w:rPr>
          <w:rFonts w:ascii="Arial" w:hAnsi="Arial" w:cs="Arial"/>
          <w:color w:val="000000"/>
          <w:sz w:val="26"/>
          <w:szCs w:val="26"/>
        </w:rPr>
        <w:t>exibir e negociar coleções PIBI</w:t>
      </w:r>
      <w:r w:rsidR="00B77992">
        <w:rPr>
          <w:rFonts w:ascii="Arial" w:hAnsi="Arial" w:cs="Arial"/>
          <w:color w:val="000000"/>
          <w:sz w:val="26"/>
          <w:szCs w:val="26"/>
        </w:rPr>
        <w:t>, enquanto o Marketplace Pixel Bloko é desenvolvido, proposta da nossa fase 6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77992" w:rsidRDefault="00B77992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</w:t>
      </w:r>
      <w:r>
        <w:rPr>
          <w:rFonts w:ascii="Arial" w:hAnsi="Arial" w:cs="Arial"/>
          <w:color w:val="000000"/>
          <w:sz w:val="26"/>
          <w:szCs w:val="26"/>
        </w:rPr>
        <w:t xml:space="preserve"> Criação da comunidade PIBI.  </w:t>
      </w:r>
    </w:p>
    <w:p w:rsidR="00B77992" w:rsidRPr="00B77992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Aumentar o engajamento da comunidade com eventos e campanhas.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Implementar sistema de </w:t>
      </w:r>
      <w:r w:rsidR="00B77992">
        <w:rPr>
          <w:rFonts w:ascii="Arial" w:hAnsi="Arial" w:cs="Arial"/>
          <w:color w:val="000000"/>
          <w:sz w:val="26"/>
          <w:szCs w:val="26"/>
        </w:rPr>
        <w:t>staking</w:t>
      </w:r>
      <w:r>
        <w:rPr>
          <w:rFonts w:ascii="Arial" w:hAnsi="Arial" w:cs="Arial"/>
          <w:color w:val="000000"/>
          <w:sz w:val="26"/>
          <w:szCs w:val="26"/>
        </w:rPr>
        <w:t xml:space="preserve"> de $PBAC para detentores de tokens.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Fase 5: Crescimento da Comunidade e do Ecossistema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Organizar eventos interativos, competições e passatempos para promover o</w:t>
      </w:r>
      <w:r w:rsidR="00B779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$PBAC e os PIBIs.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Recompensar os detentores de $PBAC por promoverem lealdade e envolvimento.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Parcerias com Influenciadores e Embaixadores: Colaborar com influenciadores e embaixadores para aumentar a visibilidade e o reconhecimento da marca.</w:t>
      </w:r>
    </w:p>
    <w:p w:rsidR="00B77992" w:rsidRDefault="00B77992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7992" w:rsidRPr="00B77992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Planejamento de Metas a Longo Prazo com Roadmap Público: Apresentar</w:t>
      </w:r>
      <w:r w:rsidR="00B779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metas de longo prazo para a comunidade, criando uma visão estratégica e gerando confiança nos investidores.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Projeção de Análise de Dados em Tempo Real: Implementar ferramentas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para que os investidores acompanhem o desempenho dos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PIBIs e $PBAC em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tempo real, melhorando a transparência e a confiança.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__________________________________________________________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B77992" w:rsidRDefault="0045731C" w:rsidP="0045731C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Fase 6: Expansão e Inovação</w:t>
      </w:r>
      <w:r w:rsidR="00B77992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45731C" w:rsidRPr="00B77992" w:rsidRDefault="00B77992" w:rsidP="0045731C">
      <w:pPr>
        <w:pStyle w:val="NormalWeb"/>
        <w:spacing w:after="0" w:afterAutospacing="0"/>
        <w:rPr>
          <w:rFonts w:ascii="Arial" w:hAnsi="Arial" w:cs="Arial"/>
          <w:color w:val="FF9300"/>
          <w:sz w:val="20"/>
          <w:szCs w:val="20"/>
        </w:rPr>
      </w:pPr>
      <w:r w:rsidRPr="00B77992">
        <w:rPr>
          <w:rFonts w:ascii="Arial" w:hAnsi="Arial" w:cs="Arial"/>
          <w:b/>
          <w:bCs/>
          <w:color w:val="FF9300"/>
          <w:sz w:val="20"/>
          <w:szCs w:val="20"/>
        </w:rPr>
        <w:t>* (Etapa ficará concluída até 21 de Março de 2029)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Mercado de Arte: Permitir que artistas vendam obras em pixels, promovendo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maior acessibilidade. Os compradores poderão rever seus pixels para gerar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valor contínuo.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Direitos Comerciais: Os artistas poderão licenciar imagens dividindo a propriedade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em pixels ou vender os direitos na totalidade. 70% dos lucros serão para o artista,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e 30% serão destinados à plataforma, desenvolvimento e liquidez.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Registro na Blockchain: Garantir que todas as transações sejam registradas na blockchain com transparência, exclusividade e segurança.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NFTs Interativos e Dinâmicos: Apresentar NFTs que mudam ou evoluem com o tempo, como imagens ou arte interativas, para criar um valor dinâmico e engajamento contínuo.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Ferramentas de Social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Trading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no Marketplace: Permite que os usuários compartilhem estratégias, dicas e tendências sobre PIBIs e $PBAC.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• Leilões para PIBIs Exclusivos: Implementar a funcionalidade de leilão para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PIBIs raros e exclusivos, aumentando a competição e o valor dos ativos.</w:t>
      </w:r>
    </w:p>
    <w:p w:rsidR="0045731C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Royalties Inteligentes: Implementar royalties automáticos e inteligentes para garantir que artistas e investidores recebam uma p</w:t>
      </w:r>
      <w:r>
        <w:rPr>
          <w:rFonts w:ascii="Arial" w:hAnsi="Arial" w:cs="Arial"/>
          <w:color w:val="000000"/>
          <w:sz w:val="26"/>
          <w:szCs w:val="26"/>
        </w:rPr>
        <w:t>e</w:t>
      </w:r>
      <w:r>
        <w:rPr>
          <w:rFonts w:ascii="Arial" w:hAnsi="Arial" w:cs="Arial"/>
          <w:color w:val="000000"/>
          <w:sz w:val="26"/>
          <w:szCs w:val="26"/>
        </w:rPr>
        <w:t>rcentagem do valor das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vendas subsequentes dos PIBIs.</w:t>
      </w:r>
    </w:p>
    <w:p w:rsidR="00B77992" w:rsidRDefault="00B77992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B77992" w:rsidRDefault="00B77992" w:rsidP="0045731C">
      <w:pPr>
        <w:pStyle w:val="NormalWeb"/>
        <w:spacing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7992" w:rsidRPr="00B77992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Parcerias Comerciais: Estabelecer colaborações com empresas e marcas para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usar PIBIs em produtos, publicidade e até em ambientes de metaverso.</w:t>
      </w:r>
    </w:p>
    <w:p w:rsidR="00B77992" w:rsidRPr="00B77992" w:rsidRDefault="0045731C" w:rsidP="0045731C">
      <w:pPr>
        <w:pStyle w:val="NormalWeb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Escalar o marketing global e melhorar o ecossistema PBAC com base no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feedback da comunidade.</w:t>
      </w:r>
    </w:p>
    <w:p w:rsidR="0045731C" w:rsidRPr="0045731C" w:rsidRDefault="0045731C" w:rsidP="0045731C">
      <w:pPr>
        <w:pStyle w:val="NormalWeb"/>
        <w:spacing w:after="0" w:afterAutospacing="0"/>
      </w:pPr>
      <w:r>
        <w:rPr>
          <w:rFonts w:ascii="Arial" w:hAnsi="Arial" w:cs="Arial"/>
          <w:color w:val="000000"/>
          <w:sz w:val="26"/>
          <w:szCs w:val="26"/>
        </w:rPr>
        <w:t>• Explorar o uso de PIBIs em jogos, plataformas de metaverso e integrações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com IA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sectPr w:rsidR="0045731C" w:rsidRPr="004573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978" w:rsidRDefault="00E73978" w:rsidP="0045731C">
      <w:r>
        <w:separator/>
      </w:r>
    </w:p>
  </w:endnote>
  <w:endnote w:type="continuationSeparator" w:id="0">
    <w:p w:rsidR="00E73978" w:rsidRDefault="00E73978" w:rsidP="0045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45731C" w:rsidP="0045731C">
    <w:pPr>
      <w:pStyle w:val="Rodap"/>
      <w:jc w:val="center"/>
    </w:pPr>
    <w:r>
      <w:t>Pixel Bloko ©2025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978" w:rsidRDefault="00E73978" w:rsidP="0045731C">
      <w:r>
        <w:separator/>
      </w:r>
    </w:p>
  </w:footnote>
  <w:footnote w:type="continuationSeparator" w:id="0">
    <w:p w:rsidR="00E73978" w:rsidRDefault="00E73978" w:rsidP="0045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E73978">
    <w:pPr>
      <w:pStyle w:val="Cabealho"/>
    </w:pPr>
    <w:r>
      <w:rPr>
        <w:noProof/>
      </w:rPr>
      <w:pict w14:anchorId="56653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4.3pt;height:187.6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ring verde grand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E73978">
    <w:pPr>
      <w:pStyle w:val="Cabealho"/>
    </w:pPr>
    <w:r>
      <w:rPr>
        <w:noProof/>
      </w:rPr>
      <w:pict w14:anchorId="68528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4.3pt;height:187.6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ring verde grande" gain="19661f" blacklevel="22938f"/>
        </v:shape>
      </w:pict>
    </w:r>
    <w:r w:rsidR="0045731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-433070</wp:posOffset>
          </wp:positionV>
          <wp:extent cx="2260600" cy="996315"/>
          <wp:effectExtent l="0" t="0" r="0" b="0"/>
          <wp:wrapSquare wrapText="bothSides"/>
          <wp:docPr id="16691994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99412" name="Imagem 1669199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31C" w:rsidRDefault="00E73978">
    <w:pPr>
      <w:pStyle w:val="Cabealho"/>
    </w:pPr>
    <w:r>
      <w:rPr>
        <w:noProof/>
      </w:rPr>
      <w:pict w14:anchorId="3CE38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4.3pt;height:187.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ettring verde grand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F2A"/>
    <w:multiLevelType w:val="multilevel"/>
    <w:tmpl w:val="99B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C4365"/>
    <w:multiLevelType w:val="multilevel"/>
    <w:tmpl w:val="688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47371"/>
    <w:multiLevelType w:val="multilevel"/>
    <w:tmpl w:val="104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F4460"/>
    <w:multiLevelType w:val="multilevel"/>
    <w:tmpl w:val="C406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F2914"/>
    <w:multiLevelType w:val="multilevel"/>
    <w:tmpl w:val="492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60348"/>
    <w:multiLevelType w:val="multilevel"/>
    <w:tmpl w:val="38D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24826"/>
    <w:multiLevelType w:val="multilevel"/>
    <w:tmpl w:val="41B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76685"/>
    <w:multiLevelType w:val="multilevel"/>
    <w:tmpl w:val="ABFC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E5A53"/>
    <w:multiLevelType w:val="multilevel"/>
    <w:tmpl w:val="EB8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E3CDC"/>
    <w:multiLevelType w:val="multilevel"/>
    <w:tmpl w:val="E628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86B40"/>
    <w:multiLevelType w:val="multilevel"/>
    <w:tmpl w:val="7DB4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86B9E"/>
    <w:multiLevelType w:val="multilevel"/>
    <w:tmpl w:val="C594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684625">
    <w:abstractNumId w:val="4"/>
  </w:num>
  <w:num w:numId="2" w16cid:durableId="144009484">
    <w:abstractNumId w:val="9"/>
  </w:num>
  <w:num w:numId="3" w16cid:durableId="1288126048">
    <w:abstractNumId w:val="7"/>
  </w:num>
  <w:num w:numId="4" w16cid:durableId="2001540350">
    <w:abstractNumId w:val="5"/>
  </w:num>
  <w:num w:numId="5" w16cid:durableId="1687631428">
    <w:abstractNumId w:val="11"/>
  </w:num>
  <w:num w:numId="6" w16cid:durableId="730662394">
    <w:abstractNumId w:val="3"/>
  </w:num>
  <w:num w:numId="7" w16cid:durableId="904413553">
    <w:abstractNumId w:val="2"/>
  </w:num>
  <w:num w:numId="8" w16cid:durableId="177937763">
    <w:abstractNumId w:val="8"/>
  </w:num>
  <w:num w:numId="9" w16cid:durableId="2115978560">
    <w:abstractNumId w:val="1"/>
  </w:num>
  <w:num w:numId="10" w16cid:durableId="519898435">
    <w:abstractNumId w:val="10"/>
  </w:num>
  <w:num w:numId="11" w16cid:durableId="1166479982">
    <w:abstractNumId w:val="0"/>
  </w:num>
  <w:num w:numId="12" w16cid:durableId="116735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1C"/>
    <w:rsid w:val="0045731C"/>
    <w:rsid w:val="00B77992"/>
    <w:rsid w:val="00E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EFA2"/>
  <w15:chartTrackingRefBased/>
  <w15:docId w15:val="{8F2B93E8-17AF-8342-9567-15A16CE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4573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3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45731C"/>
    <w:rPr>
      <w:b/>
      <w:bCs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5731C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45731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731C"/>
  </w:style>
  <w:style w:type="paragraph" w:styleId="Rodap">
    <w:name w:val="footer"/>
    <w:basedOn w:val="Normal"/>
    <w:link w:val="RodapCarter"/>
    <w:uiPriority w:val="99"/>
    <w:unhideWhenUsed/>
    <w:rsid w:val="0045731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735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2025-01-11T12:30:00Z</cp:lastPrinted>
  <dcterms:created xsi:type="dcterms:W3CDTF">2025-01-11T17:33:00Z</dcterms:created>
  <dcterms:modified xsi:type="dcterms:W3CDTF">2025-01-11T17:33:00Z</dcterms:modified>
</cp:coreProperties>
</file>